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51" w:type="dxa"/>
        <w:jc w:val="center"/>
        <w:tblCellSpacing w:w="37" w:type="dxa"/>
        <w:tblInd w:w="18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37" w:type="dxa"/>
          <w:jc w:val="center"/>
        </w:trPr>
        <w:tc>
          <w:tcPr>
            <w:tcW w:w="8701" w:type="dxa"/>
            <w:shd w:val="clear"/>
            <w:vAlign w:val="center"/>
          </w:tcPr>
          <w:tbl>
            <w:tblPr>
              <w:tblW w:w="8703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03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tblCellSpacing w:w="0" w:type="dxa"/>
              </w:trPr>
              <w:tc>
                <w:tcPr>
                  <w:tcW w:w="8703" w:type="dxa"/>
                  <w:shd w:val="clear"/>
                  <w:vAlign w:val="center"/>
                </w:tcPr>
                <w:tbl>
                  <w:tblPr>
                    <w:tblW w:w="8703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03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5" w:hRule="atLeast"/>
                      <w:tblCellSpacing w:w="0" w:type="dxa"/>
                    </w:trPr>
                    <w:tc>
                      <w:tcPr>
                        <w:tcW w:w="8703" w:type="dxa"/>
                        <w:shd w:val="clear" w:color="auto" w:fill="AFBFC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30" w:lineRule="atLeast"/>
                          <w:jc w:val="center"/>
                          <w:rPr>
                            <w:b/>
                            <w:color w:val="FFFFFF"/>
                            <w:sz w:val="27"/>
                            <w:szCs w:val="27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color w:val="FFFFFF"/>
                            <w:kern w:val="0"/>
                            <w:sz w:val="27"/>
                            <w:szCs w:val="27"/>
                            <w:u w:val="none"/>
                            <w:lang w:val="en-US" w:eastAsia="zh-CN" w:bidi="ar"/>
                          </w:rPr>
                          <w:t>云南省科技厅关于开展2019年科技特派员认定申报工作的通知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30" w:lineRule="atLeast"/>
                          <w:jc w:val="center"/>
                          <w:rPr>
                            <w:b/>
                            <w:color w:val="FFFFFF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color w:val="FFFFFF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2019-07-31</w:t>
                        </w:r>
                      </w:p>
                    </w:tc>
                  </w:tr>
                </w:tbl>
                <w:p>
                  <w:pPr>
                    <w:spacing w:line="330" w:lineRule="atLeast"/>
                    <w:jc w:val="center"/>
                    <w:rPr>
                      <w:color w:val="666666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330" w:lineRule="atLeas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37" w:type="dxa"/>
          <w:jc w:val="center"/>
        </w:trPr>
        <w:tc>
          <w:tcPr>
            <w:tcW w:w="8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righ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"http://www.ynstc.gov.cn/tzgg/201907310014.htm"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] [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"http://www.ynstc.gov.cn/tzgg/201907310014.htm"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] [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"http://www.ynstc.gov.cn/tzgg/201907310014.htm"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]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  <w:jc w:val="center"/>
        </w:trPr>
        <w:tc>
          <w:tcPr>
            <w:tcW w:w="87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各州（市）科技局、有关单位：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为推进云南省科技特派员队伍的建设，引导和鼓励科技人员将科技、信息、管理、资金等现代生产要素导入我省农业农村一线，加速科技成果转化，实施科技精准扶贫，带动农村经济发展和农民增收致富，服务乡村振兴战略实施。根据《云南省科技特派员认定管理办法》（云科规﹝2018﹞2号），省科技厅组织开展2019年云南省科技特派员认定申报工作。现将有关事项通知如下：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一、科技特派员的工作职责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（一）发挥自身专业特长和派出单位优势条件，结合各地优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势特色资源开发，宣传、推广、普及、培训先进适用农业技术、装备、信息与经营管理模式等，开展应用示范带动，建立种植、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养殖、农产品加工等科技示范基地。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（二）结合高原特色现代农业产业和农村经济发展，深入产业链各环节、农业科技园区、星创天地等开展创业和服务，实施科技成果转移转化。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156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（三）带技术、带成果、带项目、带管理到贫困县、乡、村，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与农户、经济合作组织、种养基地等结对帮扶，实施科技精准扶贫。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（四）参与和服务美丽乡村建设，宣传、普及、推广科学技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术知识和科学生产生活方式，结合乡村建设和乡村新业态开发，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开展相关新技术、新成果应用示范。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（五）通过技术服务或入股等方式，与服务对象结成利益共同体，领办或共同创办企业、经济合作组织、科技中介服务机构等。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（六）其他服务农业、农村、农民的科技活动。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二、申报的基本条件和具体条件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（一）云南省科技特派员申报的基本条件是：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1．坚定贯彻执行党的路线方针政策，有较强的事业心和责任感，作风正派，工作扎实，乐于奉献。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2．专业素质强，至少掌握一门以上专业技术且技术优势明显，具有良好的知识传授、信息传播和综合协调能力，能够运用多种手段、途径传播和推广新技术。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3．自愿为农业、农村、农民服务，在服务和创业过程中与服务对象风险共担、利益共享，规范经营。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4．服从科技特派员管理机构工作指导，按时完成工作任务，自觉维护科技特派员形象。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（二）云南省科技特派员申报的具体条件是：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1．创业型科技特派员：创办（领办）以及以技术（知识产权等）入股的企业或者农村经济合作组织的登记注册时间在一年以上，上年度销售收入不低于100万元且实现盈利。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2．服务型科技特派员：原则上应具有专业技术职称，从事科技服务时间不低于2年，服务期间帮助服务对象解决技术难题2项以上。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3．带动型科技特派员：科技意识强，具有一技之长和较好科技服务能力，直接从事种植、养殖和农产品加工且服务及带动农户不少于10户。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2019年入选边远贫困地区、边疆民族地区和革命老区科技人员专项计划的科技人员（简称“三区”科技人员）将纳入科技特派员队伍。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三、申报认定流程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符合以上申报条件的人员认真填写《云南省科技特派员申报表》（见附件1）一式4份，按属地经县（市、区）、州（市）科技管理部门逐级审核后，由州（市）科技管理部门统一上报省科技厅；省级相关单位人员由单位审核后统一上报省科技厅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（二）省科技厅受理申报后，委托相关专业机构负责材料审核、评审，形成拟认定名单。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（三）拟认定名单经省科技厅厅务会议审定通过后对外公示，公示期为10日。公示无异议的，认定为“云南省科技特派员”并颁发证书，认定有效期为3年。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四、相关要求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省科技厅对全省科技特派员实行统一认定、分级管理、择优支持。请各州（市）、县（市、区）科技管理部门和省级相关单位结合本区域、本单位的实际和需求，认真组织好符合条件的人员积极申报科技特派员，并按照《云南省科技特派员认定管理办法》做好科技特派员的选派与管理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为加强动态管理，请认定到期的云南省科技特派员此次一并填报《云南省科技特派员申报表》（见附件1）一式4份，按属地经县（市、区）、州（市）科技管理部门逐级审核（省级相关单位人员由单位审核）后上报省科技厅，在云南省科技特派员信息库登记后进行信息化统一管理，并重新发给“云南省科技特派员”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（三）请各州（市）科技管理部门和省级相关单位负责统一汇总和报送《云南省科技特派员申报表》，于2019年9月1日前将纸质版一式4份和电子版发送至云南省科技厅农村处。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五、联系人及电话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 人：任宏程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联系电话：0871—63134404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邮    箱：376526115@qq.com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"http://www.ynstc.gov.cn/tzgg/xgwd/201907310015.docx"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u w:val="none"/>
              </w:rPr>
              <w:t>云南省科技特派员认定申报表（点击下载）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云南省科学技术厅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atLeast"/>
              <w:ind w:left="0" w:right="0" w:firstLine="48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2019年7月31日</w:t>
            </w:r>
          </w:p>
        </w:tc>
      </w:tr>
    </w:tbl>
    <w:p>
      <w:bookmarkStart w:id="1" w:name="_GoBack"/>
      <w:bookmarkEnd w:id="1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37D08"/>
    <w:rsid w:val="6D3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hkjk</dc:creator>
  <cp:lastModifiedBy>Õ～Õ</cp:lastModifiedBy>
  <dcterms:modified xsi:type="dcterms:W3CDTF">2019-07-31T09:23:22Z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