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宋体"/>
          <w:color w:val="000000"/>
          <w:kern w:val="0"/>
          <w:sz w:val="36"/>
          <w:szCs w:val="36"/>
        </w:rPr>
      </w:pPr>
      <w:bookmarkStart w:id="0" w:name="_GoBack"/>
      <w:bookmarkEnd w:id="0"/>
      <w:r>
        <w:rPr>
          <w:rFonts w:hint="eastAsia" w:ascii="方正小标宋简体" w:hAnsi="宋体" w:eastAsia="方正小标宋简体" w:cs="宋体"/>
          <w:color w:val="000000"/>
          <w:kern w:val="0"/>
          <w:sz w:val="36"/>
          <w:szCs w:val="36"/>
        </w:rPr>
        <w:t>201</w:t>
      </w:r>
      <w:r>
        <w:rPr>
          <w:rFonts w:hint="eastAsia" w:ascii="方正小标宋简体" w:hAnsi="宋体" w:eastAsia="方正小标宋简体" w:cs="宋体"/>
          <w:color w:val="000000"/>
          <w:kern w:val="0"/>
          <w:sz w:val="36"/>
          <w:szCs w:val="36"/>
          <w:lang w:val="en-US" w:eastAsia="zh-CN"/>
        </w:rPr>
        <w:t>9</w:t>
      </w:r>
      <w:r>
        <w:rPr>
          <w:rFonts w:hint="eastAsia" w:ascii="方正小标宋简体" w:hAnsi="宋体" w:eastAsia="方正小标宋简体" w:cs="宋体"/>
          <w:color w:val="000000"/>
          <w:kern w:val="0"/>
          <w:sz w:val="36"/>
          <w:szCs w:val="36"/>
        </w:rPr>
        <w:t>年“创客中国”云南省</w:t>
      </w:r>
      <w:r>
        <w:rPr>
          <w:rFonts w:hint="eastAsia" w:ascii="方正小标宋简体" w:hAnsi="宋体" w:eastAsia="方正小标宋简体" w:cs="宋体"/>
          <w:color w:val="000000"/>
          <w:kern w:val="0"/>
          <w:sz w:val="36"/>
          <w:szCs w:val="36"/>
          <w:lang w:eastAsia="zh-CN"/>
        </w:rPr>
        <w:t>中小企业</w:t>
      </w:r>
      <w:r>
        <w:rPr>
          <w:rFonts w:hint="eastAsia" w:ascii="方正小标宋简体" w:hAnsi="宋体" w:eastAsia="方正小标宋简体" w:cs="宋体"/>
          <w:color w:val="000000"/>
          <w:kern w:val="0"/>
          <w:sz w:val="36"/>
          <w:szCs w:val="36"/>
        </w:rPr>
        <w:t>创新创业大赛</w:t>
      </w:r>
      <w:r>
        <w:rPr>
          <w:rFonts w:hint="eastAsia" w:ascii="Times New Roman" w:hAnsi="Times New Roman" w:eastAsia="方正小标宋_GBK" w:cs="Times New Roman"/>
          <w:sz w:val="36"/>
          <w:szCs w:val="36"/>
        </w:rPr>
        <w:t>决赛项目获奖名单</w:t>
      </w:r>
    </w:p>
    <w:tbl>
      <w:tblPr>
        <w:tblStyle w:val="7"/>
        <w:tblW w:w="9898" w:type="dxa"/>
        <w:jc w:val="center"/>
        <w:tblInd w:w="0" w:type="dxa"/>
        <w:tblLayout w:type="fixed"/>
        <w:tblCellMar>
          <w:top w:w="0" w:type="dxa"/>
          <w:left w:w="108" w:type="dxa"/>
          <w:bottom w:w="0" w:type="dxa"/>
          <w:right w:w="108" w:type="dxa"/>
        </w:tblCellMar>
      </w:tblPr>
      <w:tblGrid>
        <w:gridCol w:w="658"/>
        <w:gridCol w:w="1227"/>
        <w:gridCol w:w="3805"/>
        <w:gridCol w:w="4208"/>
      </w:tblGrid>
      <w:tr>
        <w:tblPrEx>
          <w:tblLayout w:type="fixed"/>
          <w:tblCellMar>
            <w:top w:w="0" w:type="dxa"/>
            <w:left w:w="108" w:type="dxa"/>
            <w:bottom w:w="0" w:type="dxa"/>
            <w:right w:w="108" w:type="dxa"/>
          </w:tblCellMar>
        </w:tblPrEx>
        <w:trPr>
          <w:trHeight w:val="345"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b/>
                <w:bCs/>
                <w:color w:val="333333"/>
                <w:kern w:val="0"/>
                <w:sz w:val="22"/>
              </w:rPr>
            </w:pPr>
            <w:r>
              <w:rPr>
                <w:rFonts w:hint="default" w:ascii="Times New Roman" w:hAnsi="Times New Roman" w:eastAsia="微软雅黑" w:cs="Times New Roman"/>
                <w:b/>
                <w:bCs/>
                <w:color w:val="333333"/>
                <w:kern w:val="0"/>
                <w:sz w:val="22"/>
              </w:rPr>
              <w:t>序号</w:t>
            </w: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b/>
                <w:bCs/>
                <w:color w:val="333333"/>
                <w:kern w:val="0"/>
                <w:sz w:val="22"/>
              </w:rPr>
            </w:pPr>
            <w:r>
              <w:rPr>
                <w:rFonts w:hint="default" w:ascii="Times New Roman" w:hAnsi="Times New Roman" w:eastAsia="微软雅黑" w:cs="Times New Roman"/>
                <w:b/>
                <w:bCs/>
                <w:color w:val="333333"/>
                <w:kern w:val="0"/>
                <w:sz w:val="22"/>
              </w:rPr>
              <w:t>获奖名称</w:t>
            </w:r>
          </w:p>
        </w:tc>
        <w:tc>
          <w:tcPr>
            <w:tcW w:w="3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b/>
                <w:bCs/>
                <w:color w:val="333333"/>
                <w:kern w:val="0"/>
                <w:sz w:val="22"/>
              </w:rPr>
            </w:pPr>
            <w:r>
              <w:rPr>
                <w:rFonts w:hint="default" w:ascii="Times New Roman" w:hAnsi="Times New Roman" w:eastAsia="微软雅黑" w:cs="Times New Roman"/>
                <w:b/>
                <w:bCs/>
                <w:color w:val="333333"/>
                <w:kern w:val="0"/>
                <w:sz w:val="22"/>
              </w:rPr>
              <w:t>企业或创客名称</w:t>
            </w:r>
          </w:p>
        </w:tc>
        <w:tc>
          <w:tcPr>
            <w:tcW w:w="42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b/>
                <w:bCs/>
                <w:color w:val="333333"/>
                <w:kern w:val="0"/>
                <w:sz w:val="22"/>
              </w:rPr>
            </w:pPr>
            <w:r>
              <w:rPr>
                <w:rFonts w:hint="default" w:ascii="Times New Roman" w:hAnsi="Times New Roman" w:eastAsia="微软雅黑" w:cs="Times New Roman"/>
                <w:b/>
                <w:bCs/>
                <w:color w:val="333333"/>
                <w:kern w:val="0"/>
                <w:sz w:val="22"/>
              </w:rPr>
              <w:t>参赛项目名称</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w:t>
            </w:r>
          </w:p>
        </w:tc>
        <w:tc>
          <w:tcPr>
            <w:tcW w:w="1227" w:type="dxa"/>
            <w:vMerge w:val="restart"/>
            <w:tcBorders>
              <w:top w:val="nil"/>
              <w:left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一等奖</w:t>
            </w:r>
          </w:p>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w:t>
            </w:r>
            <w:r>
              <w:rPr>
                <w:rFonts w:hint="default" w:ascii="Times New Roman" w:hAnsi="Times New Roman" w:eastAsia="微软雅黑" w:cs="Times New Roman"/>
                <w:color w:val="000000"/>
                <w:kern w:val="0"/>
                <w:sz w:val="22"/>
                <w:lang w:val="en-US" w:eastAsia="zh-CN"/>
              </w:rPr>
              <w:t>4</w:t>
            </w:r>
            <w:r>
              <w:rPr>
                <w:rFonts w:hint="default" w:ascii="Times New Roman" w:hAnsi="Times New Roman" w:eastAsia="微软雅黑" w:cs="Times New Roman"/>
                <w:color w:val="000000"/>
                <w:kern w:val="0"/>
                <w:sz w:val="22"/>
              </w:rPr>
              <w:t>名）</w:t>
            </w: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lang w:val="en-US" w:eastAsia="zh-CN"/>
              </w:rPr>
              <w:t>昆明全波红外科技有限公司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lang w:val="en-US" w:eastAsia="zh-CN"/>
              </w:rPr>
              <w:t>可镀DLC膜光学无热化红外镜头研制</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微软雅黑" w:cs="Times New Roman"/>
                <w:color w:val="000000"/>
                <w:kern w:val="0"/>
                <w:sz w:val="22"/>
                <w:szCs w:val="22"/>
                <w:lang w:val="en-US" w:eastAsia="zh-CN" w:bidi="ar-SA"/>
              </w:rPr>
            </w:pPr>
          </w:p>
        </w:tc>
        <w:tc>
          <w:tcPr>
            <w:tcW w:w="42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现场一分钟毒品检测仪</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智能能源安全与健康装备实验室</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非入户式居民用电负荷智能辨识终端</w:t>
            </w:r>
          </w:p>
        </w:tc>
      </w:tr>
      <w:tr>
        <w:tblPrEx>
          <w:tblLayout w:type="fixed"/>
          <w:tblCellMar>
            <w:top w:w="0" w:type="dxa"/>
            <w:left w:w="108" w:type="dxa"/>
            <w:bottom w:w="0" w:type="dxa"/>
            <w:right w:w="108" w:type="dxa"/>
          </w:tblCellMar>
        </w:tblPrEx>
        <w:trPr>
          <w:trHeight w:val="90"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w:t>
            </w:r>
          </w:p>
        </w:tc>
        <w:tc>
          <w:tcPr>
            <w:tcW w:w="1227" w:type="dxa"/>
            <w:vMerge w:val="continue"/>
            <w:tcBorders>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昆明桑达科技有限公司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智能辅助外骨骼机器人研究与开发</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5</w:t>
            </w:r>
          </w:p>
        </w:tc>
        <w:tc>
          <w:tcPr>
            <w:tcW w:w="1227"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二等奖</w:t>
            </w:r>
          </w:p>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w:t>
            </w:r>
            <w:r>
              <w:rPr>
                <w:rFonts w:hint="default" w:ascii="Times New Roman" w:hAnsi="Times New Roman" w:eastAsia="微软雅黑" w:cs="Times New Roman"/>
                <w:color w:val="000000"/>
                <w:kern w:val="0"/>
                <w:sz w:val="22"/>
                <w:lang w:val="en-US" w:eastAsia="zh-CN"/>
              </w:rPr>
              <w:t>6</w:t>
            </w:r>
            <w:r>
              <w:rPr>
                <w:rFonts w:hint="default" w:ascii="Times New Roman" w:hAnsi="Times New Roman" w:eastAsia="微软雅黑" w:cs="Times New Roman"/>
                <w:color w:val="000000"/>
                <w:kern w:val="0"/>
                <w:sz w:val="22"/>
              </w:rPr>
              <w:t>名）</w:t>
            </w: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昆明黑马软件股份有限公司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绿通车生鲜物流大数据平台</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6</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昆明腾融光电科技有限公司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红外高清数码夜视技术的研究应用</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7</w:t>
            </w:r>
          </w:p>
        </w:tc>
        <w:tc>
          <w:tcPr>
            <w:tcW w:w="1227"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云南良道农业科技有限公司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智能化系统在有机蔬菜生产中的应用</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8</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云南智仁节能环保工程有限公司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环保、耐高温、防腐蚀再生复合纳米保温材料</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9</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云南易热网络科技开发有限公司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物联网计算平台</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10</w:t>
            </w:r>
          </w:p>
        </w:tc>
        <w:tc>
          <w:tcPr>
            <w:tcW w:w="1227" w:type="dxa"/>
            <w:vMerge w:val="continue"/>
            <w:tcBorders>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云南云软创业企业管理咨询有限公司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鲜花特色深加工及产业化项目</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11</w:t>
            </w:r>
          </w:p>
        </w:tc>
        <w:tc>
          <w:tcPr>
            <w:tcW w:w="1227"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三等奖</w:t>
            </w:r>
          </w:p>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w:t>
            </w:r>
            <w:r>
              <w:rPr>
                <w:rFonts w:hint="default" w:ascii="Times New Roman" w:hAnsi="Times New Roman" w:eastAsia="微软雅黑" w:cs="Times New Roman"/>
                <w:color w:val="000000"/>
                <w:kern w:val="0"/>
                <w:sz w:val="22"/>
                <w:lang w:val="en-US" w:eastAsia="zh-CN"/>
              </w:rPr>
              <w:t>8</w:t>
            </w:r>
            <w:r>
              <w:rPr>
                <w:rFonts w:hint="default" w:ascii="Times New Roman" w:hAnsi="Times New Roman" w:eastAsia="微软雅黑" w:cs="Times New Roman"/>
                <w:color w:val="000000"/>
                <w:kern w:val="0"/>
                <w:sz w:val="22"/>
              </w:rPr>
              <w:t>名）</w:t>
            </w: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云南人本生物科技有限公司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综合利用废弃果（蔬）皮生产酵素系列洗护用品</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12</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微软雅黑" w:cs="Times New Roman"/>
                <w:color w:val="000000"/>
                <w:kern w:val="0"/>
                <w:sz w:val="22"/>
                <w:szCs w:val="22"/>
                <w:lang w:val="en-US" w:eastAsia="zh-CN" w:bidi="ar-SA"/>
              </w:rPr>
            </w:pPr>
            <w:r>
              <w:rPr>
                <w:rFonts w:hint="eastAsia" w:ascii="Times New Roman" w:hAnsi="Times New Roman" w:eastAsia="微软雅黑" w:cs="Times New Roman"/>
                <w:color w:val="000000"/>
                <w:kern w:val="0"/>
                <w:sz w:val="22"/>
                <w:szCs w:val="22"/>
                <w:lang w:val="en-US" w:eastAsia="zh-CN" w:bidi="ar-SA"/>
              </w:rPr>
              <w:t>亮风台（云南）人工智能有限公司</w:t>
            </w:r>
          </w:p>
        </w:tc>
        <w:tc>
          <w:tcPr>
            <w:tcW w:w="42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智能安防眼镜核查系统</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13</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微软雅黑" w:cs="Times New Roman"/>
                <w:color w:val="000000"/>
                <w:kern w:val="0"/>
                <w:sz w:val="22"/>
                <w:szCs w:val="22"/>
                <w:lang w:val="en-US" w:eastAsia="zh-CN" w:bidi="ar-SA"/>
              </w:rPr>
            </w:pPr>
          </w:p>
        </w:tc>
        <w:tc>
          <w:tcPr>
            <w:tcW w:w="42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物联智能污水处理系统</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14</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云南丽甬技术研究有限公司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一种培养雨生红球藻生产虾青素的转化方法</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15</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云南昆钢电子信息科技有限公司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冶金行业工业互联网平台ME-IIP</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16</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昆明载祥科技有限公司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可微信订货的仓配SERP</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17</w:t>
            </w:r>
          </w:p>
        </w:tc>
        <w:tc>
          <w:tcPr>
            <w:tcW w:w="1227"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易门县德桦菌业有限公司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fldChar w:fldCharType="begin"/>
            </w:r>
            <w:r>
              <w:rPr>
                <w:rFonts w:hint="default" w:ascii="Times New Roman" w:hAnsi="Times New Roman" w:eastAsia="微软雅黑" w:cs="Times New Roman"/>
                <w:color w:val="000000"/>
                <w:kern w:val="0"/>
                <w:sz w:val="22"/>
                <w:szCs w:val="22"/>
                <w:lang w:val="en-US" w:eastAsia="zh-CN" w:bidi="ar-SA"/>
              </w:rPr>
              <w:instrText xml:space="preserve"> HYPERLINK "http://www.cnmaker.org.cn/zone/pulish_detail.html?id=e17967691ffd42479cea32542c17edc3" \o "" </w:instrText>
            </w:r>
            <w:r>
              <w:rPr>
                <w:rFonts w:hint="default" w:ascii="Times New Roman" w:hAnsi="Times New Roman" w:eastAsia="微软雅黑" w:cs="Times New Roman"/>
                <w:color w:val="000000"/>
                <w:kern w:val="0"/>
                <w:sz w:val="22"/>
                <w:szCs w:val="22"/>
                <w:lang w:val="en-US" w:eastAsia="zh-CN" w:bidi="ar-SA"/>
              </w:rPr>
              <w:fldChar w:fldCharType="separate"/>
            </w:r>
            <w:r>
              <w:rPr>
                <w:rFonts w:hint="default" w:ascii="Times New Roman" w:hAnsi="Times New Roman" w:eastAsia="微软雅黑" w:cs="Times New Roman"/>
                <w:color w:val="000000"/>
                <w:kern w:val="0"/>
                <w:sz w:val="22"/>
                <w:szCs w:val="22"/>
                <w:lang w:val="en-US" w:eastAsia="zh-CN" w:bidi="ar-SA"/>
              </w:rPr>
              <w:t>食用菌“三产”融合发展示范</w:t>
            </w:r>
            <w:r>
              <w:rPr>
                <w:rFonts w:hint="default" w:ascii="Times New Roman" w:hAnsi="Times New Roman" w:eastAsia="微软雅黑" w:cs="Times New Roman"/>
                <w:color w:val="000000"/>
                <w:kern w:val="0"/>
                <w:sz w:val="22"/>
                <w:szCs w:val="22"/>
                <w:lang w:val="en-US" w:eastAsia="zh-CN" w:bidi="ar-SA"/>
              </w:rPr>
              <w:fldChar w:fldCharType="end"/>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18</w:t>
            </w:r>
          </w:p>
        </w:tc>
        <w:tc>
          <w:tcPr>
            <w:tcW w:w="1227" w:type="dxa"/>
            <w:vMerge w:val="continue"/>
            <w:tcBorders>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云南东巴文信息技术有限公司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基于视频的烟火识别系统</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19</w:t>
            </w:r>
          </w:p>
        </w:tc>
        <w:tc>
          <w:tcPr>
            <w:tcW w:w="1227"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优胜奖</w:t>
            </w:r>
          </w:p>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w:t>
            </w:r>
            <w:r>
              <w:rPr>
                <w:rFonts w:hint="default" w:ascii="Times New Roman" w:hAnsi="Times New Roman" w:eastAsia="微软雅黑" w:cs="Times New Roman"/>
                <w:color w:val="000000"/>
                <w:kern w:val="0"/>
                <w:sz w:val="22"/>
                <w:lang w:val="en-US" w:eastAsia="zh-CN"/>
              </w:rPr>
              <w:t>32</w:t>
            </w:r>
            <w:r>
              <w:rPr>
                <w:rFonts w:hint="default" w:ascii="Times New Roman" w:hAnsi="Times New Roman" w:eastAsia="微软雅黑" w:cs="Times New Roman"/>
                <w:color w:val="000000"/>
                <w:kern w:val="0"/>
                <w:sz w:val="22"/>
              </w:rPr>
              <w:t>名）</w:t>
            </w: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云南昶捷生物有限公司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南国本草芯</w:t>
            </w:r>
            <w:r>
              <w:rPr>
                <w:rFonts w:hint="eastAsia" w:ascii="Times New Roman" w:hAnsi="Times New Roman" w:eastAsia="微软雅黑" w:cs="Times New Roman"/>
                <w:color w:val="000000"/>
                <w:kern w:val="0"/>
                <w:sz w:val="22"/>
                <w:szCs w:val="22"/>
                <w:lang w:val="en-US" w:eastAsia="zh-CN" w:bidi="ar-SA"/>
              </w:rPr>
              <w:t xml:space="preserve">  </w:t>
            </w:r>
            <w:r>
              <w:rPr>
                <w:rFonts w:hint="default" w:ascii="Times New Roman" w:hAnsi="Times New Roman" w:eastAsia="微软雅黑" w:cs="Times New Roman"/>
                <w:color w:val="000000"/>
                <w:kern w:val="0"/>
                <w:sz w:val="22"/>
                <w:szCs w:val="22"/>
                <w:lang w:val="en-US" w:eastAsia="zh-CN" w:bidi="ar-SA"/>
              </w:rPr>
              <w:t>一种用于本草质量检测的基因芯片技术</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20</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昆明东电科技有限公司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配网带电作业智能机械臂关键技术及应用研究</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21</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云南中康食品有限公司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高原生态蔬菜IPM技术与蔬菜加工技术的集成研究与应用</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22</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云南理世实业（集团）有限责任公司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fldChar w:fldCharType="begin"/>
            </w:r>
            <w:r>
              <w:rPr>
                <w:rFonts w:hint="default" w:ascii="Times New Roman" w:hAnsi="Times New Roman" w:eastAsia="微软雅黑" w:cs="Times New Roman"/>
                <w:color w:val="000000"/>
                <w:kern w:val="0"/>
                <w:sz w:val="22"/>
                <w:szCs w:val="22"/>
                <w:lang w:val="en-US" w:eastAsia="zh-CN" w:bidi="ar-SA"/>
              </w:rPr>
              <w:instrText xml:space="preserve"> HYPERLINK "http://www.cnmaker.org.cn/zone/pulish_detail.html?id=dfb16ee403394c9ca56ecc9f390a613d" \o "" </w:instrText>
            </w:r>
            <w:r>
              <w:rPr>
                <w:rFonts w:hint="default" w:ascii="Times New Roman" w:hAnsi="Times New Roman" w:eastAsia="微软雅黑" w:cs="Times New Roman"/>
                <w:color w:val="000000"/>
                <w:kern w:val="0"/>
                <w:sz w:val="22"/>
                <w:szCs w:val="22"/>
                <w:lang w:val="en-US" w:eastAsia="zh-CN" w:bidi="ar-SA"/>
              </w:rPr>
              <w:fldChar w:fldCharType="separate"/>
            </w:r>
            <w:r>
              <w:rPr>
                <w:rFonts w:hint="default" w:ascii="Times New Roman" w:hAnsi="Times New Roman" w:eastAsia="微软雅黑" w:cs="Times New Roman"/>
                <w:color w:val="000000"/>
                <w:kern w:val="0"/>
                <w:sz w:val="22"/>
                <w:szCs w:val="22"/>
                <w:lang w:val="en-US" w:eastAsia="zh-CN" w:bidi="ar-SA"/>
              </w:rPr>
              <w:t>理世集团“噜咪啦”爆品智造与规模化生产项目</w:t>
            </w:r>
            <w:r>
              <w:rPr>
                <w:rFonts w:hint="default" w:ascii="Times New Roman" w:hAnsi="Times New Roman" w:eastAsia="微软雅黑" w:cs="Times New Roman"/>
                <w:color w:val="000000"/>
                <w:kern w:val="0"/>
                <w:sz w:val="22"/>
                <w:szCs w:val="22"/>
                <w:lang w:val="en-US" w:eastAsia="zh-CN" w:bidi="ar-SA"/>
              </w:rPr>
              <w:fldChar w:fldCharType="end"/>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23</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永仁野森达菌业有限公司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松露酱制作工艺研究与运用</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24</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微软雅黑" w:cs="Times New Roman"/>
                <w:color w:val="000000"/>
                <w:kern w:val="0"/>
                <w:sz w:val="22"/>
                <w:szCs w:val="22"/>
                <w:lang w:val="en-US" w:eastAsia="zh-CN" w:bidi="ar-SA"/>
              </w:rPr>
            </w:pPr>
          </w:p>
        </w:tc>
        <w:tc>
          <w:tcPr>
            <w:tcW w:w="42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来我实景外语学习</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25</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云南傣御农业科技有限公司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一颗与众不同的花生</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26</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云南山里红生物科技有限公司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道地药材滇黄精的开发利用</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27</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微软雅黑" w:cs="Times New Roman"/>
                <w:color w:val="000000"/>
                <w:kern w:val="0"/>
                <w:sz w:val="22"/>
                <w:szCs w:val="22"/>
                <w:lang w:val="en-US" w:eastAsia="zh-CN" w:bidi="ar-SA"/>
              </w:rPr>
            </w:pPr>
          </w:p>
        </w:tc>
        <w:tc>
          <w:tcPr>
            <w:tcW w:w="42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智捷无线供应系统</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28</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云南海力特电气自动化有限公司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基于高压输电线路磁耦合取能和无线自组网四无地区视频监控系统的研究及应用</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29</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昆明大蚯蚓科技有限公司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大蚯蚓智能农田管家系统</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30</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昆明贝思莱特文化传播有限公司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贝思莱特亲子游泳</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31</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昆明特洛蒂科技有限公司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随E驾——移动互联网分段学车共享驾校平台</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32</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云南紫海农业科技有限公司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野生食用菌半流质人工培育栽培项目</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33</w:t>
            </w:r>
          </w:p>
        </w:tc>
        <w:tc>
          <w:tcPr>
            <w:tcW w:w="1227"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双柏种禾科技有限公司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畜禽养殖标准化示范场——生猪养殖的关键技术研究与推广</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34</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云南金沃文化传播有限公司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想象家园智慧社区服务平台</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35</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云南云牧食品有限公司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双柏县猪牛屠宰及楚雄地方特色肉食品产业化开发项目额</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36</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云南归根农业科技有限公司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丘北县魔芋主导产业创新联合经营科技推广示范项目</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37</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云南北飞科技有限公司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树鱼智师课堂</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38</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昆明三只熊科技有限公司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三只熊教育旅行</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39</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丽江程海保尔生物开发有限公司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螺旋藻养殖自动化控制系统研究与应用</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40</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丽江市永胜天然食品厂</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高端植物蛋白饮料姜汁核桃乳最新纳米乳化技术创新制造</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41</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昆明贤马企业管理咨询有限公司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高效人才梯队建设项目</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42</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红河恒诺科技有限公司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《建水紫陶汇》平台</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43</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云南秋昱羽盛科技有限公司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全国第一架可一人携带操作的便携式植保无人机</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44</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云南蔚然云合商业管理有限公司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社区女性创业</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45</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昆明华淼科技有限公司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基于ICICOS的三实时边缘计算</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46</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云南滇王驿农业科技开发有限公司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琥珀黑核桃、玫瑰糖浆等糖制品智能生产数控制技术应用开发</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47</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云南红岭云科技股份有限公司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城市党建平台</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48</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昆明火石花创易景观有限公司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火石花的人工种植推广</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49</w:t>
            </w:r>
          </w:p>
        </w:tc>
        <w:tc>
          <w:tcPr>
            <w:tcW w:w="1227" w:type="dxa"/>
            <w:vMerge w:val="continue"/>
            <w:tcBorders>
              <w:left w:val="single" w:color="auto"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云南迈康兴农牧科技发展有限公司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年出栏30000头生猪标准化养殖关键技术研究与应用推广</w:t>
            </w:r>
          </w:p>
        </w:tc>
      </w:tr>
      <w:tr>
        <w:tblPrEx>
          <w:tblLayout w:type="fixed"/>
          <w:tblCellMar>
            <w:top w:w="0" w:type="dxa"/>
            <w:left w:w="108" w:type="dxa"/>
            <w:bottom w:w="0" w:type="dxa"/>
            <w:right w:w="108" w:type="dxa"/>
          </w:tblCellMar>
        </w:tblPrEx>
        <w:trPr>
          <w:trHeight w:val="345"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rPr>
            </w:pPr>
            <w:r>
              <w:rPr>
                <w:rFonts w:hint="default" w:ascii="Times New Roman" w:hAnsi="Times New Roman" w:eastAsia="微软雅黑" w:cs="Times New Roman"/>
                <w:color w:val="000000"/>
                <w:kern w:val="0"/>
                <w:sz w:val="22"/>
              </w:rPr>
              <w:t>50</w:t>
            </w:r>
          </w:p>
        </w:tc>
        <w:tc>
          <w:tcPr>
            <w:tcW w:w="1227" w:type="dxa"/>
            <w:vMerge w:val="continue"/>
            <w:tcBorders>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微软雅黑" w:cs="Times New Roman"/>
                <w:color w:val="000000"/>
                <w:kern w:val="0"/>
                <w:sz w:val="22"/>
              </w:rPr>
            </w:pPr>
          </w:p>
        </w:tc>
        <w:tc>
          <w:tcPr>
            <w:tcW w:w="380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昆明硕尊科技有限公司</w:t>
            </w:r>
          </w:p>
        </w:tc>
        <w:tc>
          <w:tcPr>
            <w:tcW w:w="4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color w:val="000000"/>
                <w:kern w:val="0"/>
                <w:sz w:val="22"/>
                <w:szCs w:val="22"/>
                <w:lang w:val="en-US" w:eastAsia="zh-CN" w:bidi="ar-SA"/>
              </w:rPr>
            </w:pPr>
            <w:r>
              <w:rPr>
                <w:rFonts w:hint="default" w:ascii="Times New Roman" w:hAnsi="Times New Roman" w:eastAsia="微软雅黑" w:cs="Times New Roman"/>
                <w:color w:val="000000"/>
                <w:kern w:val="0"/>
                <w:sz w:val="22"/>
                <w:szCs w:val="22"/>
                <w:lang w:val="en-US" w:eastAsia="zh-CN" w:bidi="ar-SA"/>
              </w:rPr>
              <w:t>七“月”一枝花</w:t>
            </w:r>
          </w:p>
        </w:tc>
      </w:tr>
    </w:tbl>
    <w:p>
      <w:pPr>
        <w:spacing w:line="560" w:lineRule="exact"/>
        <w:jc w:val="center"/>
        <w:rPr>
          <w:rFonts w:ascii="方正小标宋简体" w:hAnsi="宋体" w:eastAsia="方正小标宋简体" w:cs="宋体"/>
          <w:color w:val="000000"/>
          <w:kern w:val="0"/>
          <w:sz w:val="40"/>
          <w:szCs w:val="40"/>
        </w:rPr>
      </w:pPr>
    </w:p>
    <w:sectPr>
      <w:footerReference r:id="rId3" w:type="default"/>
      <w:footerReference r:id="rId4" w:type="even"/>
      <w:pgSz w:w="11900" w:h="16820"/>
      <w:pgMar w:top="2098" w:right="1474" w:bottom="1985" w:left="1588" w:header="0" w:footer="930"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740598304"/>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032096"/>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D5"/>
    <w:rsid w:val="000003C8"/>
    <w:rsid w:val="00034C66"/>
    <w:rsid w:val="000375C6"/>
    <w:rsid w:val="00060DBE"/>
    <w:rsid w:val="0006370A"/>
    <w:rsid w:val="000757A4"/>
    <w:rsid w:val="00081319"/>
    <w:rsid w:val="00085AD6"/>
    <w:rsid w:val="000B7928"/>
    <w:rsid w:val="000D0DAA"/>
    <w:rsid w:val="000D325C"/>
    <w:rsid w:val="0011170C"/>
    <w:rsid w:val="001307BB"/>
    <w:rsid w:val="00155DFF"/>
    <w:rsid w:val="001B52E3"/>
    <w:rsid w:val="001C6A89"/>
    <w:rsid w:val="001E1D85"/>
    <w:rsid w:val="001E2A70"/>
    <w:rsid w:val="001F541F"/>
    <w:rsid w:val="002079DE"/>
    <w:rsid w:val="00213F86"/>
    <w:rsid w:val="00261D4C"/>
    <w:rsid w:val="00267F01"/>
    <w:rsid w:val="00281634"/>
    <w:rsid w:val="00291A6A"/>
    <w:rsid w:val="002B4D6A"/>
    <w:rsid w:val="002E1DB6"/>
    <w:rsid w:val="002E466F"/>
    <w:rsid w:val="002F7E94"/>
    <w:rsid w:val="003676FC"/>
    <w:rsid w:val="003817A8"/>
    <w:rsid w:val="003B5682"/>
    <w:rsid w:val="003D754A"/>
    <w:rsid w:val="003E4DEF"/>
    <w:rsid w:val="003F3115"/>
    <w:rsid w:val="003F35E4"/>
    <w:rsid w:val="004851D5"/>
    <w:rsid w:val="00497819"/>
    <w:rsid w:val="004A1E9F"/>
    <w:rsid w:val="004B0517"/>
    <w:rsid w:val="004D3820"/>
    <w:rsid w:val="00513211"/>
    <w:rsid w:val="00540B02"/>
    <w:rsid w:val="00560947"/>
    <w:rsid w:val="005A5D06"/>
    <w:rsid w:val="005C3B31"/>
    <w:rsid w:val="005F1E4D"/>
    <w:rsid w:val="005F6F4E"/>
    <w:rsid w:val="00625EE9"/>
    <w:rsid w:val="00681CC1"/>
    <w:rsid w:val="00682F95"/>
    <w:rsid w:val="006A4F32"/>
    <w:rsid w:val="006C2EBA"/>
    <w:rsid w:val="006D450A"/>
    <w:rsid w:val="006E044D"/>
    <w:rsid w:val="00743612"/>
    <w:rsid w:val="0075267A"/>
    <w:rsid w:val="00752EE2"/>
    <w:rsid w:val="007574C9"/>
    <w:rsid w:val="0079616B"/>
    <w:rsid w:val="0080285F"/>
    <w:rsid w:val="008075C7"/>
    <w:rsid w:val="00811E1B"/>
    <w:rsid w:val="00813F34"/>
    <w:rsid w:val="0085036C"/>
    <w:rsid w:val="008844B7"/>
    <w:rsid w:val="008A47E2"/>
    <w:rsid w:val="008C045E"/>
    <w:rsid w:val="008C0537"/>
    <w:rsid w:val="008C3B91"/>
    <w:rsid w:val="00907D88"/>
    <w:rsid w:val="0092179F"/>
    <w:rsid w:val="009442F1"/>
    <w:rsid w:val="00974984"/>
    <w:rsid w:val="009826D0"/>
    <w:rsid w:val="009947C2"/>
    <w:rsid w:val="009A47B5"/>
    <w:rsid w:val="009B562A"/>
    <w:rsid w:val="009F3CA9"/>
    <w:rsid w:val="00A06B12"/>
    <w:rsid w:val="00A15A21"/>
    <w:rsid w:val="00A21705"/>
    <w:rsid w:val="00A31FDF"/>
    <w:rsid w:val="00A4052A"/>
    <w:rsid w:val="00AF58F1"/>
    <w:rsid w:val="00B07AAF"/>
    <w:rsid w:val="00B24D83"/>
    <w:rsid w:val="00B27D15"/>
    <w:rsid w:val="00B34906"/>
    <w:rsid w:val="00B54BBA"/>
    <w:rsid w:val="00BC6053"/>
    <w:rsid w:val="00BD18E4"/>
    <w:rsid w:val="00BD3AFF"/>
    <w:rsid w:val="00C32124"/>
    <w:rsid w:val="00C7622C"/>
    <w:rsid w:val="00C92061"/>
    <w:rsid w:val="00CC0E97"/>
    <w:rsid w:val="00D54A9A"/>
    <w:rsid w:val="00D6215B"/>
    <w:rsid w:val="00D6717C"/>
    <w:rsid w:val="00D72432"/>
    <w:rsid w:val="00DA4D3A"/>
    <w:rsid w:val="00DA66FD"/>
    <w:rsid w:val="00DC00EF"/>
    <w:rsid w:val="00DC5844"/>
    <w:rsid w:val="00DF4B36"/>
    <w:rsid w:val="00DF6CF0"/>
    <w:rsid w:val="00E2763A"/>
    <w:rsid w:val="00E43168"/>
    <w:rsid w:val="00E449FA"/>
    <w:rsid w:val="00E53CD6"/>
    <w:rsid w:val="00E71310"/>
    <w:rsid w:val="00E76840"/>
    <w:rsid w:val="00E77C1D"/>
    <w:rsid w:val="00E85265"/>
    <w:rsid w:val="00E96667"/>
    <w:rsid w:val="00EC3C2A"/>
    <w:rsid w:val="00EE2627"/>
    <w:rsid w:val="00F614F6"/>
    <w:rsid w:val="00F627AB"/>
    <w:rsid w:val="00FB2938"/>
    <w:rsid w:val="00FD4EF9"/>
    <w:rsid w:val="014D41C2"/>
    <w:rsid w:val="05EF3178"/>
    <w:rsid w:val="072F6017"/>
    <w:rsid w:val="07A92D96"/>
    <w:rsid w:val="098C2865"/>
    <w:rsid w:val="0B1324DD"/>
    <w:rsid w:val="0C6B2F6A"/>
    <w:rsid w:val="0EAF0E30"/>
    <w:rsid w:val="110772D1"/>
    <w:rsid w:val="120E6ACD"/>
    <w:rsid w:val="180F7257"/>
    <w:rsid w:val="1ACB01AF"/>
    <w:rsid w:val="1AEA572A"/>
    <w:rsid w:val="1EA00375"/>
    <w:rsid w:val="1ED82351"/>
    <w:rsid w:val="21F22AA9"/>
    <w:rsid w:val="224673EC"/>
    <w:rsid w:val="23815171"/>
    <w:rsid w:val="23C25A09"/>
    <w:rsid w:val="251130C7"/>
    <w:rsid w:val="25714383"/>
    <w:rsid w:val="28C26BE2"/>
    <w:rsid w:val="2C7B0247"/>
    <w:rsid w:val="2E792EE7"/>
    <w:rsid w:val="2EAD6884"/>
    <w:rsid w:val="318910C9"/>
    <w:rsid w:val="31FF3BBF"/>
    <w:rsid w:val="330E531E"/>
    <w:rsid w:val="33900635"/>
    <w:rsid w:val="34B708B5"/>
    <w:rsid w:val="35644B05"/>
    <w:rsid w:val="37325220"/>
    <w:rsid w:val="3811082A"/>
    <w:rsid w:val="38EB05EA"/>
    <w:rsid w:val="3ACA2F1F"/>
    <w:rsid w:val="410302DD"/>
    <w:rsid w:val="470301F9"/>
    <w:rsid w:val="472114DA"/>
    <w:rsid w:val="4C13268E"/>
    <w:rsid w:val="4E0E3E48"/>
    <w:rsid w:val="4E1277F8"/>
    <w:rsid w:val="4F0841E3"/>
    <w:rsid w:val="51CB3E3B"/>
    <w:rsid w:val="54F522F7"/>
    <w:rsid w:val="57EB226E"/>
    <w:rsid w:val="5A3A3ECB"/>
    <w:rsid w:val="5C102FE2"/>
    <w:rsid w:val="5D091E5D"/>
    <w:rsid w:val="5E864B33"/>
    <w:rsid w:val="6168133E"/>
    <w:rsid w:val="63FF0C6C"/>
    <w:rsid w:val="656F7C31"/>
    <w:rsid w:val="65977E18"/>
    <w:rsid w:val="65EF3CA2"/>
    <w:rsid w:val="677A1EB4"/>
    <w:rsid w:val="682108F6"/>
    <w:rsid w:val="6B9E1B1C"/>
    <w:rsid w:val="6C0F516D"/>
    <w:rsid w:val="6D391775"/>
    <w:rsid w:val="6DD13DF0"/>
    <w:rsid w:val="6EBE0BCF"/>
    <w:rsid w:val="7063545B"/>
    <w:rsid w:val="70C33229"/>
    <w:rsid w:val="71BA498C"/>
    <w:rsid w:val="723343BB"/>
    <w:rsid w:val="745C13C6"/>
    <w:rsid w:val="765C54E3"/>
    <w:rsid w:val="768649A9"/>
    <w:rsid w:val="76B338FA"/>
    <w:rsid w:val="76C93070"/>
    <w:rsid w:val="78E6152A"/>
    <w:rsid w:val="7A197AF8"/>
    <w:rsid w:val="7B2D5BE5"/>
    <w:rsid w:val="7E474835"/>
    <w:rsid w:val="7EBD0909"/>
    <w:rsid w:val="7F23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 w:type="character" w:customStyle="1" w:styleId="11">
    <w:name w:val="font01"/>
    <w:basedOn w:val="5"/>
    <w:qFormat/>
    <w:uiPriority w:val="0"/>
    <w:rPr>
      <w:rFonts w:hint="eastAsia" w:ascii="微软雅黑" w:hAnsi="微软雅黑" w:eastAsia="微软雅黑" w:cs="微软雅黑"/>
      <w:color w:val="000000"/>
      <w:sz w:val="28"/>
      <w:szCs w:val="28"/>
      <w:u w:val="none"/>
    </w:rPr>
  </w:style>
  <w:style w:type="character" w:customStyle="1" w:styleId="12">
    <w:name w:val="font11"/>
    <w:basedOn w:val="5"/>
    <w:qFormat/>
    <w:uiPriority w:val="0"/>
    <w:rPr>
      <w:rFonts w:hint="eastAsia" w:ascii="微软雅黑" w:hAnsi="微软雅黑" w:eastAsia="微软雅黑" w:cs="微软雅黑"/>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216</Words>
  <Characters>1233</Characters>
  <Lines>10</Lines>
  <Paragraphs>2</Paragraphs>
  <ScaleCrop>false</ScaleCrop>
  <LinksUpToDate>false</LinksUpToDate>
  <CharactersWithSpaces>1447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2018-07-11T05:54:00Z</dcterms:created>
  <dc:creator>china</dc:creator>
  <cp:lastModifiedBy>Administrator</cp:lastModifiedBy>
  <cp:lastPrinted>2018-07-25T03:34:00Z</cp:lastPrinted>
  <dcterms:modified xsi:type="dcterms:W3CDTF">2019-08-08T08:44:06Z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